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1D" w:rsidRPr="00171A70" w:rsidRDefault="00497A1D" w:rsidP="00497A1D">
      <w:pPr>
        <w:jc w:val="center"/>
        <w:rPr>
          <w:rFonts w:ascii="Calibri" w:hAnsi="Calibri" w:cs="Calibri"/>
          <w:b/>
          <w:sz w:val="24"/>
          <w:szCs w:val="24"/>
        </w:rPr>
      </w:pPr>
      <w:r w:rsidRPr="00171A70">
        <w:rPr>
          <w:rFonts w:ascii="Calibri" w:hAnsi="Calibri" w:cs="Calibri"/>
          <w:b/>
          <w:sz w:val="24"/>
          <w:szCs w:val="24"/>
        </w:rPr>
        <w:t xml:space="preserve">Strategic Planning and Assessment Council </w:t>
      </w:r>
    </w:p>
    <w:p w:rsidR="00497A1D" w:rsidRPr="00171A70" w:rsidRDefault="00497A1D" w:rsidP="00497A1D">
      <w:pPr>
        <w:jc w:val="center"/>
        <w:rPr>
          <w:rFonts w:ascii="Calibri" w:hAnsi="Calibri" w:cs="Calibri"/>
          <w:b/>
          <w:sz w:val="24"/>
          <w:szCs w:val="24"/>
        </w:rPr>
      </w:pPr>
      <w:r w:rsidRPr="00171A70">
        <w:rPr>
          <w:rFonts w:ascii="Calibri" w:hAnsi="Calibri" w:cs="Calibri"/>
          <w:b/>
          <w:sz w:val="24"/>
          <w:szCs w:val="24"/>
        </w:rPr>
        <w:t>Goals for 2021-2022</w:t>
      </w:r>
    </w:p>
    <w:p w:rsidR="00497A1D" w:rsidRPr="00171A70" w:rsidRDefault="00497A1D" w:rsidP="00497A1D">
      <w:pPr>
        <w:rPr>
          <w:rFonts w:ascii="Calibri" w:hAnsi="Calibri" w:cs="Calibri"/>
          <w:b/>
          <w:sz w:val="24"/>
          <w:szCs w:val="24"/>
        </w:rPr>
      </w:pPr>
    </w:p>
    <w:p w:rsidR="00497A1D" w:rsidRPr="00040468" w:rsidRDefault="00497A1D" w:rsidP="00497A1D">
      <w:pPr>
        <w:pStyle w:val="NoSpacing"/>
        <w:tabs>
          <w:tab w:val="left" w:pos="360"/>
        </w:tabs>
        <w:ind w:left="360" w:hanging="360"/>
        <w:rPr>
          <w:rFonts w:ascii="Calibri" w:hAnsi="Calibri" w:cs="Calibri"/>
          <w:b/>
        </w:rPr>
      </w:pPr>
      <w:r>
        <w:rPr>
          <w:rFonts w:ascii="Calibri" w:hAnsi="Calibri" w:cs="Calibri"/>
          <w:b/>
        </w:rPr>
        <w:t>1</w:t>
      </w:r>
      <w:r w:rsidRPr="00637C43">
        <w:rPr>
          <w:rFonts w:ascii="Calibri" w:hAnsi="Calibri" w:cs="Calibri"/>
          <w:b/>
        </w:rPr>
        <w:t>.</w:t>
      </w:r>
      <w:r w:rsidRPr="00637C43">
        <w:rPr>
          <w:rFonts w:ascii="Calibri" w:hAnsi="Calibri" w:cs="Calibri"/>
          <w:b/>
        </w:rPr>
        <w:tab/>
      </w:r>
      <w:r w:rsidR="004D3065">
        <w:rPr>
          <w:rFonts w:ascii="Calibri" w:hAnsi="Calibri" w:cs="Calibri"/>
          <w:b/>
        </w:rPr>
        <w:t>Re-E</w:t>
      </w:r>
      <w:bookmarkStart w:id="0" w:name="_GoBack"/>
      <w:bookmarkEnd w:id="0"/>
      <w:r w:rsidR="004D3065">
        <w:rPr>
          <w:rFonts w:ascii="Calibri" w:hAnsi="Calibri" w:cs="Calibri"/>
          <w:b/>
        </w:rPr>
        <w:t xml:space="preserve">nvisioning Academic </w:t>
      </w:r>
      <w:r w:rsidRPr="00637C43">
        <w:rPr>
          <w:rFonts w:ascii="Calibri" w:hAnsi="Calibri" w:cs="Calibri"/>
          <w:b/>
        </w:rPr>
        <w:t>Program</w:t>
      </w:r>
      <w:r w:rsidRPr="00040468">
        <w:rPr>
          <w:rFonts w:ascii="Calibri" w:hAnsi="Calibri" w:cs="Calibri"/>
          <w:b/>
        </w:rPr>
        <w:t xml:space="preserve"> Development, Review, and Evaluation</w:t>
      </w:r>
    </w:p>
    <w:p w:rsidR="00497A1D" w:rsidRPr="00040468" w:rsidRDefault="00497A1D" w:rsidP="00497A1D">
      <w:pPr>
        <w:pStyle w:val="NoSpacing"/>
        <w:rPr>
          <w:rFonts w:ascii="Calibri" w:hAnsi="Calibri" w:cs="Calibri"/>
          <w:b/>
        </w:rPr>
      </w:pPr>
    </w:p>
    <w:p w:rsidR="00497A1D" w:rsidRDefault="00497A1D" w:rsidP="00497A1D">
      <w:pPr>
        <w:pStyle w:val="NoSpacing"/>
        <w:tabs>
          <w:tab w:val="left" w:pos="0"/>
        </w:tabs>
      </w:pPr>
      <w:r>
        <w:t xml:space="preserve">The pandemic has upended many time-honored higher education practices, pushing colleges like SUNY New Paltz to reinvent the way we teach, work, and interact with students and with each other. It has made clear that innovation, rigor, and growth are possible, and often necessary, during challenging times. Although arduous, many of the individual and institutional changes we have made during the </w:t>
      </w:r>
    </w:p>
    <w:p w:rsidR="00497A1D" w:rsidRDefault="00497A1D" w:rsidP="00497A1D">
      <w:pPr>
        <w:pStyle w:val="NoSpacing"/>
        <w:tabs>
          <w:tab w:val="left" w:pos="0"/>
        </w:tabs>
      </w:pPr>
      <w:r>
        <w:t xml:space="preserve">pandemic have been energizing and transformative. Still, we recognize more must be achieved if we are to be successful in the post-pandemic academic landscape. </w:t>
      </w:r>
    </w:p>
    <w:p w:rsidR="00497A1D" w:rsidRDefault="00497A1D" w:rsidP="00497A1D">
      <w:pPr>
        <w:pStyle w:val="NoSpacing"/>
        <w:tabs>
          <w:tab w:val="left" w:pos="360"/>
        </w:tabs>
        <w:ind w:left="360" w:hanging="360"/>
      </w:pPr>
    </w:p>
    <w:p w:rsidR="00497A1D" w:rsidRPr="007A2CC1" w:rsidRDefault="00497A1D" w:rsidP="00497A1D">
      <w:pPr>
        <w:pStyle w:val="NoSpacing"/>
        <w:rPr>
          <w:rFonts w:ascii="Calibri" w:hAnsi="Calibri" w:cs="Calibri"/>
        </w:rPr>
      </w:pPr>
      <w:r>
        <w:t xml:space="preserve">The pandemic refocused attention to the need to alter academic policies and procedures that slow or hinder programmatic growth and institutional sustainability. Despite attention and effort to improve the program development, review, and approval processes, substantial disaffection exists with these procedures. Concerns range from consecutive levels of review and excessive paperwork to repetitive governance processes. Realizing that that curricular and policy reviews are difficult, sensitive, and require a delicate balancing of concerns, President Donald P. Christian and Interim Provost Barbara G. Lyman have charged the Strategic Planning and Assessment Council (SPAC) to lead the campus in reimagining a comprehensive program review process that includes input from all stakeholders. </w:t>
      </w:r>
      <w:r>
        <w:rPr>
          <w:rFonts w:ascii="Calibri" w:hAnsi="Calibri" w:cs="Calibri"/>
        </w:rPr>
        <w:t xml:space="preserve">The primary goal of a restructured program review and approval process is to facilitate more nimble responses to opportunities resulting in creative programs that are responsive to regional needs, including those of underserved populations. Such a process will also promote and maintain rigor; honor </w:t>
      </w:r>
      <w:r>
        <w:t>faculty governance and administrative oversight; address institutional capacity; and attend to financial, human, and physical resource needs as well as sustainability.</w:t>
      </w:r>
    </w:p>
    <w:p w:rsidR="00497A1D" w:rsidRPr="007A2CC1" w:rsidRDefault="00497A1D" w:rsidP="00497A1D">
      <w:pPr>
        <w:pStyle w:val="NoSpacing"/>
        <w:tabs>
          <w:tab w:val="left" w:pos="360"/>
        </w:tabs>
        <w:ind w:left="360" w:hanging="360"/>
        <w:rPr>
          <w:rFonts w:ascii="Calibri" w:hAnsi="Calibri" w:cs="Calibri"/>
        </w:rPr>
      </w:pPr>
    </w:p>
    <w:p w:rsidR="00497A1D" w:rsidRPr="007A2CC1" w:rsidRDefault="00497A1D" w:rsidP="00497A1D">
      <w:pPr>
        <w:pStyle w:val="NoSpacing"/>
        <w:tabs>
          <w:tab w:val="left" w:pos="0"/>
        </w:tabs>
        <w:rPr>
          <w:rFonts w:ascii="Calibri" w:hAnsi="Calibri" w:cs="Calibri"/>
        </w:rPr>
      </w:pPr>
      <w:r w:rsidRPr="007A2CC1">
        <w:rPr>
          <w:rFonts w:ascii="Calibri" w:hAnsi="Calibri" w:cs="Calibri"/>
        </w:rPr>
        <w:t>As this would be a comprehensive review and overhaul of the campus’s program development, review, and approval processes, the SPAC will lead and support efforts to:</w:t>
      </w:r>
    </w:p>
    <w:p w:rsidR="00497A1D" w:rsidRPr="007A2CC1" w:rsidRDefault="00497A1D" w:rsidP="00497A1D">
      <w:pPr>
        <w:pStyle w:val="NoSpacing"/>
        <w:tabs>
          <w:tab w:val="left" w:pos="360"/>
        </w:tabs>
        <w:ind w:left="360" w:hanging="360"/>
        <w:rPr>
          <w:rFonts w:ascii="Calibri" w:hAnsi="Calibri" w:cs="Calibri"/>
        </w:rPr>
      </w:pPr>
    </w:p>
    <w:p w:rsidR="00497A1D" w:rsidRPr="007A2CC1" w:rsidRDefault="00497A1D" w:rsidP="00497A1D">
      <w:pPr>
        <w:pStyle w:val="NoSpacing"/>
        <w:numPr>
          <w:ilvl w:val="0"/>
          <w:numId w:val="4"/>
        </w:numPr>
        <w:tabs>
          <w:tab w:val="left" w:pos="360"/>
        </w:tabs>
        <w:rPr>
          <w:rFonts w:ascii="Calibri" w:hAnsi="Calibri" w:cs="Calibri"/>
        </w:rPr>
      </w:pPr>
      <w:r w:rsidRPr="007A2CC1">
        <w:rPr>
          <w:rFonts w:ascii="Calibri" w:hAnsi="Calibri" w:cs="Calibri"/>
        </w:rPr>
        <w:t xml:space="preserve">Document the full range of organizational structures and academic procedures, policies, and timelines associated with program development, review, and approval. </w:t>
      </w:r>
    </w:p>
    <w:p w:rsidR="00497A1D" w:rsidRPr="00DE448E" w:rsidRDefault="00497A1D" w:rsidP="00497A1D">
      <w:pPr>
        <w:pStyle w:val="transcript-list-item"/>
        <w:numPr>
          <w:ilvl w:val="0"/>
          <w:numId w:val="4"/>
        </w:numPr>
        <w:spacing w:before="0" w:beforeAutospacing="0" w:after="0" w:afterAutospacing="0"/>
        <w:ind w:right="60"/>
        <w:rPr>
          <w:rFonts w:ascii="Calibri" w:hAnsi="Calibri" w:cs="Calibri"/>
          <w:color w:val="000000"/>
          <w:sz w:val="22"/>
          <w:szCs w:val="22"/>
        </w:rPr>
      </w:pPr>
      <w:r w:rsidRPr="00497A1D">
        <w:rPr>
          <w:rStyle w:val="text"/>
          <w:rFonts w:ascii="Calibri" w:hAnsi="Calibri" w:cs="Calibri"/>
          <w:color w:val="000000" w:themeColor="text1"/>
          <w:sz w:val="22"/>
          <w:szCs w:val="22"/>
        </w:rPr>
        <w:t>Recommend</w:t>
      </w:r>
      <w:r w:rsidRPr="3B248354">
        <w:rPr>
          <w:rStyle w:val="text"/>
          <w:rFonts w:ascii="Calibri" w:hAnsi="Calibri" w:cs="Calibri"/>
          <w:color w:val="000000" w:themeColor="text1"/>
          <w:sz w:val="22"/>
          <w:szCs w:val="22"/>
        </w:rPr>
        <w:t xml:space="preserve"> a restructured path </w:t>
      </w:r>
      <w:r w:rsidRPr="3B248354">
        <w:rPr>
          <w:rFonts w:ascii="Calibri" w:hAnsi="Calibri" w:cs="Calibri"/>
          <w:sz w:val="22"/>
          <w:szCs w:val="22"/>
        </w:rPr>
        <w:t xml:space="preserve">for program development, review, and approval that is responsive to agile decision-making accommodating much needed flexibility and adaptability in a fluid higher education landscape. Such a pathway would address issues of campus governance and external regulatory and compliance contexts.  </w:t>
      </w:r>
    </w:p>
    <w:p w:rsidR="00497A1D" w:rsidRPr="007A2CC1" w:rsidRDefault="00497A1D" w:rsidP="00497A1D">
      <w:pPr>
        <w:pStyle w:val="NoSpacing"/>
        <w:numPr>
          <w:ilvl w:val="0"/>
          <w:numId w:val="4"/>
        </w:numPr>
        <w:rPr>
          <w:rFonts w:ascii="Calibri" w:hAnsi="Calibri" w:cs="Calibri"/>
        </w:rPr>
      </w:pPr>
      <w:r w:rsidRPr="3B248354">
        <w:rPr>
          <w:rFonts w:ascii="Calibri" w:hAnsi="Calibri" w:cs="Calibri"/>
        </w:rPr>
        <w:t>Develop a plan to disseminate information to the campus community about support for program development, review, and approval.</w:t>
      </w:r>
    </w:p>
    <w:p w:rsidR="00497A1D" w:rsidRPr="00A85647" w:rsidRDefault="00497A1D" w:rsidP="00497A1D">
      <w:pPr>
        <w:pStyle w:val="NoSpacing"/>
        <w:ind w:left="360"/>
        <w:rPr>
          <w:rFonts w:ascii="Calibri" w:hAnsi="Calibri" w:cs="Calibri"/>
        </w:rPr>
      </w:pPr>
    </w:p>
    <w:p w:rsidR="00497A1D" w:rsidRPr="00A85647" w:rsidRDefault="00497A1D" w:rsidP="00497A1D">
      <w:pPr>
        <w:pStyle w:val="NoSpacing"/>
        <w:tabs>
          <w:tab w:val="left" w:pos="2520"/>
        </w:tabs>
        <w:ind w:left="360"/>
        <w:rPr>
          <w:rFonts w:ascii="Calibri" w:hAnsi="Calibri" w:cs="Calibri"/>
          <w:b/>
        </w:rPr>
      </w:pPr>
    </w:p>
    <w:p w:rsidR="00497A1D" w:rsidRPr="00A85647" w:rsidRDefault="00497A1D" w:rsidP="00497A1D">
      <w:pPr>
        <w:pStyle w:val="NoSpacing"/>
        <w:numPr>
          <w:ilvl w:val="0"/>
          <w:numId w:val="6"/>
        </w:numPr>
        <w:tabs>
          <w:tab w:val="left" w:pos="2520"/>
        </w:tabs>
        <w:ind w:left="360"/>
        <w:rPr>
          <w:rFonts w:ascii="Calibri" w:hAnsi="Calibri" w:cs="Calibri"/>
          <w:b/>
        </w:rPr>
      </w:pPr>
      <w:r>
        <w:rPr>
          <w:rFonts w:ascii="Calibri" w:hAnsi="Calibri" w:cs="Calibri"/>
          <w:b/>
        </w:rPr>
        <w:t>S</w:t>
      </w:r>
      <w:r w:rsidRPr="00A85647">
        <w:rPr>
          <w:rFonts w:ascii="Calibri" w:hAnsi="Calibri" w:cs="Calibri"/>
          <w:b/>
        </w:rPr>
        <w:t>trengthen coordination between strategic planning goals and priorities and institutional targets/metrics/assessments</w:t>
      </w:r>
    </w:p>
    <w:p w:rsidR="00497A1D" w:rsidRPr="00A85647" w:rsidRDefault="00497A1D" w:rsidP="00497A1D">
      <w:pPr>
        <w:pStyle w:val="NoSpacing"/>
        <w:rPr>
          <w:rFonts w:ascii="Calibri" w:hAnsi="Calibri" w:cs="Calibri"/>
        </w:rPr>
      </w:pPr>
    </w:p>
    <w:p w:rsidR="00497A1D" w:rsidRDefault="00497A1D" w:rsidP="00497A1D">
      <w:pPr>
        <w:pStyle w:val="NoSpacing"/>
        <w:ind w:left="360"/>
        <w:rPr>
          <w:rFonts w:ascii="Calibri" w:hAnsi="Calibri" w:cs="Calibri"/>
        </w:rPr>
      </w:pPr>
      <w:r>
        <w:rPr>
          <w:rFonts w:ascii="Calibri" w:hAnsi="Calibri" w:cs="Calibri"/>
        </w:rPr>
        <w:t xml:space="preserve">The SPAC will continue supporting administrative and </w:t>
      </w:r>
      <w:r w:rsidRPr="00A85647">
        <w:rPr>
          <w:rFonts w:ascii="Calibri" w:hAnsi="Calibri" w:cs="Calibri"/>
        </w:rPr>
        <w:t>academic</w:t>
      </w:r>
      <w:r>
        <w:rPr>
          <w:rFonts w:ascii="Calibri" w:hAnsi="Calibri" w:cs="Calibri"/>
        </w:rPr>
        <w:t>/</w:t>
      </w:r>
      <w:r w:rsidRPr="00A85647">
        <w:rPr>
          <w:rFonts w:ascii="Calibri" w:hAnsi="Calibri" w:cs="Calibri"/>
        </w:rPr>
        <w:t xml:space="preserve">academic support units to connect their planning goals to broader campus goals and to targets/metrics/assessments (e.g., connecting </w:t>
      </w:r>
      <w:r w:rsidRPr="00A85647">
        <w:rPr>
          <w:rFonts w:ascii="Calibri" w:hAnsi="Calibri" w:cs="Calibri"/>
        </w:rPr>
        <w:lastRenderedPageBreak/>
        <w:t>retention, sustainable development, general education (GE), and program goals to meaningful targets/metrics/assessments).</w:t>
      </w:r>
      <w:r>
        <w:rPr>
          <w:rFonts w:ascii="Calibri" w:hAnsi="Calibri" w:cs="Calibri"/>
        </w:rPr>
        <w:t xml:space="preserve"> The SPAC will:</w:t>
      </w:r>
    </w:p>
    <w:p w:rsidR="00497A1D" w:rsidRPr="00A85647" w:rsidRDefault="00497A1D" w:rsidP="00497A1D">
      <w:pPr>
        <w:pStyle w:val="NoSpacing"/>
        <w:ind w:left="360"/>
        <w:rPr>
          <w:rFonts w:ascii="Calibri" w:hAnsi="Calibri" w:cs="Calibri"/>
        </w:rPr>
      </w:pPr>
    </w:p>
    <w:p w:rsidR="00497A1D" w:rsidRDefault="00497A1D" w:rsidP="00497A1D">
      <w:pPr>
        <w:pStyle w:val="NoSpacing"/>
        <w:numPr>
          <w:ilvl w:val="0"/>
          <w:numId w:val="5"/>
        </w:numPr>
        <w:ind w:left="720"/>
        <w:rPr>
          <w:rFonts w:ascii="Calibri" w:hAnsi="Calibri" w:cs="Calibri"/>
        </w:rPr>
      </w:pPr>
      <w:r>
        <w:rPr>
          <w:rFonts w:ascii="Calibri" w:hAnsi="Calibri" w:cs="Calibri"/>
        </w:rPr>
        <w:t>Support departments to incorporate appropriate metrics in their assessment plans and to use findings from their assessments.</w:t>
      </w:r>
    </w:p>
    <w:p w:rsidR="00497A1D" w:rsidRDefault="00497A1D" w:rsidP="00497A1D">
      <w:pPr>
        <w:pStyle w:val="NoSpacing"/>
        <w:numPr>
          <w:ilvl w:val="0"/>
          <w:numId w:val="5"/>
        </w:numPr>
        <w:ind w:left="720"/>
        <w:rPr>
          <w:rFonts w:ascii="Calibri" w:hAnsi="Calibri" w:cs="Calibri"/>
        </w:rPr>
      </w:pPr>
      <w:r>
        <w:rPr>
          <w:rFonts w:ascii="Calibri" w:hAnsi="Calibri" w:cs="Calibri"/>
        </w:rPr>
        <w:t xml:space="preserve">Incorporate findings from assessments carried out across the campus into a campus wide strategic planning and assessment report. </w:t>
      </w:r>
    </w:p>
    <w:p w:rsidR="00497A1D" w:rsidRPr="00A85647" w:rsidRDefault="00497A1D" w:rsidP="00497A1D">
      <w:pPr>
        <w:pStyle w:val="NoSpacing"/>
        <w:numPr>
          <w:ilvl w:val="0"/>
          <w:numId w:val="5"/>
        </w:numPr>
        <w:ind w:left="720"/>
        <w:rPr>
          <w:rFonts w:ascii="Calibri" w:hAnsi="Calibri" w:cs="Calibri"/>
        </w:rPr>
      </w:pPr>
      <w:r>
        <w:rPr>
          <w:rFonts w:ascii="Calibri" w:hAnsi="Calibri" w:cs="Calibri"/>
        </w:rPr>
        <w:t>Disseminate and discuss progress in attaining strategic plan goals and priorities.</w:t>
      </w:r>
    </w:p>
    <w:p w:rsidR="00497A1D" w:rsidRPr="00A85647" w:rsidRDefault="00497A1D" w:rsidP="00497A1D">
      <w:pPr>
        <w:pStyle w:val="NoSpacing"/>
        <w:rPr>
          <w:rFonts w:ascii="Calibri" w:hAnsi="Calibri" w:cs="Calibri"/>
        </w:rPr>
      </w:pPr>
    </w:p>
    <w:p w:rsidR="00497A1D" w:rsidRPr="00A85647" w:rsidRDefault="00497A1D" w:rsidP="00497A1D">
      <w:pPr>
        <w:pStyle w:val="ListParagraph"/>
        <w:rPr>
          <w:rFonts w:ascii="Calibri" w:hAnsi="Calibri" w:cs="Calibri"/>
        </w:rPr>
      </w:pPr>
    </w:p>
    <w:p w:rsidR="00497A1D" w:rsidRPr="00497A1D" w:rsidRDefault="00497A1D" w:rsidP="00497A1D">
      <w:pPr>
        <w:pStyle w:val="ListParagraph"/>
        <w:numPr>
          <w:ilvl w:val="0"/>
          <w:numId w:val="6"/>
        </w:numPr>
        <w:ind w:left="360"/>
        <w:rPr>
          <w:rStyle w:val="eop"/>
          <w:rFonts w:ascii="Calibri" w:hAnsi="Calibri" w:cs="Calibri"/>
          <w:b/>
        </w:rPr>
      </w:pPr>
      <w:r w:rsidRPr="00497A1D">
        <w:rPr>
          <w:rStyle w:val="normaltextrun"/>
          <w:rFonts w:ascii="Calibri" w:hAnsi="Calibri" w:cs="Calibri"/>
          <w:b/>
          <w:bCs/>
        </w:rPr>
        <w:t xml:space="preserve">Planning with Global Goals </w:t>
      </w:r>
      <w:r w:rsidRPr="00497A1D">
        <w:rPr>
          <w:rStyle w:val="eop"/>
          <w:rFonts w:ascii="Calibri" w:hAnsi="Calibri" w:cs="Calibri"/>
        </w:rPr>
        <w:t> </w:t>
      </w:r>
    </w:p>
    <w:p w:rsidR="00497A1D" w:rsidRDefault="00497A1D" w:rsidP="0086098A">
      <w:pPr>
        <w:pStyle w:val="NoSpacing"/>
        <w:ind w:left="360"/>
      </w:pPr>
      <w:r>
        <w:rPr>
          <w:rStyle w:val="normaltextrun"/>
          <w:rFonts w:ascii="Calibri" w:hAnsi="Calibri" w:cs="Calibri"/>
        </w:rPr>
        <w:t>The SPAC will c</w:t>
      </w:r>
      <w:r w:rsidRPr="00A85647">
        <w:rPr>
          <w:rStyle w:val="normaltextrun"/>
          <w:rFonts w:ascii="Calibri" w:hAnsi="Calibri" w:cs="Calibri"/>
        </w:rPr>
        <w:t>ontinue to develop a shared knowledge/vocabulary around the United Nations Sustainable Development goals (SDGs), especially Goal 4 (Quality Education) and the framework's strength in making connections between global, local, and institutional goals</w:t>
      </w:r>
      <w:r w:rsidRPr="00A85647">
        <w:rPr>
          <w:rStyle w:val="eop"/>
          <w:rFonts w:ascii="Calibri" w:hAnsi="Calibri" w:cs="Calibri"/>
        </w:rPr>
        <w:t>.</w:t>
      </w:r>
      <w:r w:rsidR="0086098A">
        <w:rPr>
          <w:rStyle w:val="eop"/>
          <w:rFonts w:ascii="Calibri" w:hAnsi="Calibri" w:cs="Calibri"/>
        </w:rPr>
        <w:t xml:space="preserve"> </w:t>
      </w:r>
    </w:p>
    <w:p w:rsidR="00497A1D" w:rsidRDefault="00497A1D" w:rsidP="00497A1D">
      <w:pPr>
        <w:pStyle w:val="NoSpacing"/>
        <w:rPr>
          <w:rFonts w:ascii="Times New Roman" w:hAnsi="Times New Roman" w:cs="Times New Roman"/>
          <w:sz w:val="24"/>
          <w:szCs w:val="24"/>
        </w:rPr>
      </w:pPr>
      <w:r>
        <w:rPr>
          <w:rStyle w:val="normaltextrun"/>
          <w:rFonts w:ascii="Calibri" w:hAnsi="Calibri" w:cs="Calibri"/>
        </w:rPr>
        <w:t> </w:t>
      </w:r>
      <w:r>
        <w:rPr>
          <w:rStyle w:val="eop"/>
          <w:rFonts w:ascii="Calibri" w:hAnsi="Calibri" w:cs="Calibri"/>
        </w:rPr>
        <w:t> </w:t>
      </w:r>
    </w:p>
    <w:p w:rsidR="00497A1D" w:rsidRDefault="00497A1D" w:rsidP="00497A1D">
      <w:pPr>
        <w:pStyle w:val="NoSpacing"/>
        <w:tabs>
          <w:tab w:val="left" w:pos="360"/>
        </w:tabs>
        <w:rPr>
          <w:rStyle w:val="normaltextrun"/>
          <w:rFonts w:ascii="Calibri" w:hAnsi="Calibri" w:cs="Calibri"/>
        </w:rPr>
      </w:pPr>
      <w:r w:rsidRPr="004C2ECD">
        <w:rPr>
          <w:rStyle w:val="normaltextrun"/>
          <w:rFonts w:ascii="Calibri" w:hAnsi="Calibri" w:cs="Calibri"/>
        </w:rPr>
        <w:t>Specifically:</w:t>
      </w:r>
    </w:p>
    <w:p w:rsidR="00497A1D" w:rsidRPr="004C2ECD" w:rsidRDefault="00497A1D" w:rsidP="00497A1D">
      <w:pPr>
        <w:pStyle w:val="NoSpacing"/>
        <w:tabs>
          <w:tab w:val="left" w:pos="360"/>
        </w:tabs>
      </w:pPr>
      <w:r w:rsidRPr="004C2ECD">
        <w:rPr>
          <w:rStyle w:val="eop"/>
          <w:rFonts w:ascii="Calibri" w:hAnsi="Calibri" w:cs="Calibri"/>
        </w:rPr>
        <w:t> </w:t>
      </w:r>
    </w:p>
    <w:p w:rsidR="00497A1D" w:rsidRPr="0086098A" w:rsidRDefault="00497A1D" w:rsidP="00497A1D">
      <w:pPr>
        <w:pStyle w:val="NoSpacing"/>
        <w:numPr>
          <w:ilvl w:val="3"/>
          <w:numId w:val="3"/>
        </w:numPr>
        <w:ind w:left="720"/>
        <w:rPr>
          <w:rStyle w:val="eop"/>
        </w:rPr>
      </w:pPr>
      <w:r>
        <w:rPr>
          <w:rStyle w:val="normaltextrun"/>
          <w:rFonts w:ascii="Calibri" w:hAnsi="Calibri" w:cs="Calibri"/>
        </w:rPr>
        <w:t>Develop language recognizing the institution's commitment to the Global Goals for Sustainable Development on the College's Strategic Planning website.</w:t>
      </w:r>
      <w:r>
        <w:rPr>
          <w:rStyle w:val="eop"/>
          <w:rFonts w:ascii="Calibri" w:hAnsi="Calibri" w:cs="Calibri"/>
        </w:rPr>
        <w:t> </w:t>
      </w:r>
    </w:p>
    <w:p w:rsidR="00497A1D" w:rsidRPr="004C2ECD" w:rsidRDefault="00497A1D" w:rsidP="00497A1D">
      <w:pPr>
        <w:pStyle w:val="NoSpacing"/>
        <w:numPr>
          <w:ilvl w:val="3"/>
          <w:numId w:val="3"/>
        </w:numPr>
        <w:ind w:left="720"/>
        <w:rPr>
          <w:rStyle w:val="normaltextrun"/>
        </w:rPr>
      </w:pPr>
      <w:r w:rsidRPr="004C2ECD">
        <w:rPr>
          <w:rStyle w:val="normaltextrun"/>
          <w:rFonts w:ascii="Calibri" w:hAnsi="Calibri" w:cs="Calibri"/>
        </w:rPr>
        <w:t>Continue to offer information and resources to campus to develop shared understanding.</w:t>
      </w:r>
    </w:p>
    <w:p w:rsidR="00497A1D" w:rsidRPr="004C2ECD" w:rsidRDefault="00497A1D" w:rsidP="00497A1D">
      <w:pPr>
        <w:pStyle w:val="NoSpacing"/>
        <w:numPr>
          <w:ilvl w:val="3"/>
          <w:numId w:val="3"/>
        </w:numPr>
        <w:ind w:left="720"/>
        <w:rPr>
          <w:rStyle w:val="normaltextrun"/>
        </w:rPr>
      </w:pPr>
      <w:r w:rsidRPr="004C2ECD">
        <w:rPr>
          <w:rStyle w:val="eop"/>
          <w:rFonts w:ascii="Calibri" w:hAnsi="Calibri" w:cs="Calibri"/>
        </w:rPr>
        <w:t> </w:t>
      </w:r>
      <w:r w:rsidRPr="004C2ECD">
        <w:rPr>
          <w:rStyle w:val="normaltextrun"/>
          <w:rFonts w:ascii="Calibri" w:hAnsi="Calibri" w:cs="Calibri"/>
        </w:rPr>
        <w:t>Capture and highlight the full range of campus activities that relate to GGs.</w:t>
      </w:r>
    </w:p>
    <w:p w:rsidR="00497A1D" w:rsidRPr="001820AB" w:rsidRDefault="00497A1D" w:rsidP="00497A1D">
      <w:pPr>
        <w:pStyle w:val="NoSpacing"/>
        <w:numPr>
          <w:ilvl w:val="3"/>
          <w:numId w:val="3"/>
        </w:numPr>
        <w:ind w:left="720"/>
        <w:rPr>
          <w:rStyle w:val="eop"/>
        </w:rPr>
      </w:pPr>
      <w:r w:rsidRPr="004C2ECD">
        <w:rPr>
          <w:rStyle w:val="eop"/>
          <w:rFonts w:ascii="Calibri" w:hAnsi="Calibri" w:cs="Calibri"/>
        </w:rPr>
        <w:t> </w:t>
      </w:r>
      <w:r w:rsidRPr="004C2ECD">
        <w:rPr>
          <w:rStyle w:val="normaltextrun"/>
          <w:rFonts w:ascii="Calibri" w:hAnsi="Calibri" w:cs="Calibri"/>
        </w:rPr>
        <w:t>Work with Communication &amp; Marketing to highlight GG connections across campus.</w:t>
      </w:r>
      <w:r w:rsidRPr="004C2ECD">
        <w:rPr>
          <w:rStyle w:val="eop"/>
          <w:rFonts w:ascii="Calibri" w:hAnsi="Calibri" w:cs="Calibri"/>
        </w:rPr>
        <w:t> </w:t>
      </w:r>
    </w:p>
    <w:p w:rsidR="00497A1D" w:rsidRPr="001820AB" w:rsidRDefault="00497A1D" w:rsidP="00497A1D">
      <w:pPr>
        <w:pStyle w:val="NoSpacing"/>
        <w:numPr>
          <w:ilvl w:val="3"/>
          <w:numId w:val="3"/>
        </w:numPr>
        <w:ind w:left="720"/>
        <w:rPr>
          <w:rStyle w:val="normaltextrun"/>
        </w:rPr>
      </w:pPr>
      <w:r w:rsidRPr="001820AB">
        <w:rPr>
          <w:rStyle w:val="normaltextrun"/>
          <w:rFonts w:ascii="Calibri" w:hAnsi="Calibri" w:cs="Calibri"/>
        </w:rPr>
        <w:t>Continue to engage the campus community with the GGs through presentations, workshops, training.</w:t>
      </w:r>
    </w:p>
    <w:p w:rsidR="00497A1D" w:rsidRPr="001820AB" w:rsidRDefault="00497A1D" w:rsidP="00497A1D">
      <w:pPr>
        <w:pStyle w:val="NoSpacing"/>
        <w:numPr>
          <w:ilvl w:val="3"/>
          <w:numId w:val="3"/>
        </w:numPr>
        <w:ind w:left="720"/>
        <w:rPr>
          <w:rStyle w:val="normaltextrun"/>
        </w:rPr>
      </w:pPr>
      <w:r w:rsidRPr="001820AB">
        <w:rPr>
          <w:rStyle w:val="normaltextrun"/>
          <w:rFonts w:ascii="Calibri" w:hAnsi="Calibri" w:cs="Calibri"/>
        </w:rPr>
        <w:t>Develop and publish a GG’s information page.</w:t>
      </w:r>
    </w:p>
    <w:p w:rsidR="00497A1D" w:rsidRDefault="00497A1D" w:rsidP="00497A1D">
      <w:pPr>
        <w:pStyle w:val="NoSpacing"/>
        <w:numPr>
          <w:ilvl w:val="3"/>
          <w:numId w:val="3"/>
        </w:numPr>
        <w:ind w:left="720"/>
      </w:pPr>
      <w:r w:rsidRPr="001820AB">
        <w:rPr>
          <w:rStyle w:val="normaltextrun"/>
          <w:rFonts w:ascii="Calibri" w:hAnsi="Calibri" w:cs="Calibri"/>
        </w:rPr>
        <w:t>Continue to integrate the GG work we currently do into campus culture and resources</w:t>
      </w:r>
      <w:r>
        <w:rPr>
          <w:rStyle w:val="normaltextrun"/>
          <w:rFonts w:ascii="Calibri" w:hAnsi="Calibri" w:cs="Calibri"/>
        </w:rPr>
        <w:t>.</w:t>
      </w:r>
      <w:r w:rsidRPr="001820AB">
        <w:rPr>
          <w:rStyle w:val="eop"/>
          <w:rFonts w:ascii="Calibri" w:hAnsi="Calibri" w:cs="Calibri"/>
        </w:rPr>
        <w:t> </w:t>
      </w:r>
    </w:p>
    <w:p w:rsidR="00497A1D" w:rsidRDefault="00497A1D" w:rsidP="00497A1D">
      <w:pPr>
        <w:pStyle w:val="NoSpacing"/>
        <w:tabs>
          <w:tab w:val="left" w:pos="1800"/>
        </w:tabs>
        <w:ind w:left="1440"/>
      </w:pPr>
      <w:r>
        <w:rPr>
          <w:rStyle w:val="normaltextrun"/>
          <w:rFonts w:ascii="Calibri" w:hAnsi="Calibri" w:cs="Calibri"/>
        </w:rPr>
        <w:t>a.</w:t>
      </w:r>
      <w:r>
        <w:rPr>
          <w:rStyle w:val="normaltextrun"/>
          <w:rFonts w:ascii="Calibri" w:hAnsi="Calibri" w:cs="Calibri"/>
        </w:rPr>
        <w:tab/>
        <w:t>Develop designation for courses that include sustainability content</w:t>
      </w:r>
      <w:r>
        <w:rPr>
          <w:rStyle w:val="eop"/>
          <w:rFonts w:ascii="Calibri" w:hAnsi="Calibri" w:cs="Calibri"/>
        </w:rPr>
        <w:t> </w:t>
      </w:r>
    </w:p>
    <w:p w:rsidR="00497A1D" w:rsidRDefault="00497A1D" w:rsidP="00497A1D">
      <w:pPr>
        <w:pStyle w:val="NoSpacing"/>
        <w:numPr>
          <w:ilvl w:val="1"/>
          <w:numId w:val="3"/>
        </w:numPr>
        <w:ind w:left="1800"/>
      </w:pPr>
      <w:r>
        <w:rPr>
          <w:rStyle w:val="normaltextrun"/>
          <w:rFonts w:ascii="Calibri" w:hAnsi="Calibri" w:cs="Calibri"/>
        </w:rPr>
        <w:t>Begin to discuss with GE Board using GG’s as framework, based on Compositions’ work</w:t>
      </w:r>
      <w:r>
        <w:rPr>
          <w:rStyle w:val="eop"/>
          <w:rFonts w:ascii="Calibri" w:hAnsi="Calibri" w:cs="Calibri"/>
        </w:rPr>
        <w:t> </w:t>
      </w:r>
    </w:p>
    <w:p w:rsidR="00497A1D" w:rsidRDefault="00497A1D" w:rsidP="00497A1D">
      <w:pPr>
        <w:pStyle w:val="NoSpacing"/>
        <w:ind w:left="360"/>
      </w:pPr>
      <w:r>
        <w:rPr>
          <w:rStyle w:val="normaltextrun"/>
          <w:rFonts w:ascii="Calibri" w:hAnsi="Calibri" w:cs="Calibri"/>
        </w:rPr>
        <w:t>8.    Develop a unit-level planning process.</w:t>
      </w:r>
      <w:r>
        <w:rPr>
          <w:rStyle w:val="eop"/>
          <w:rFonts w:ascii="Calibri" w:hAnsi="Calibri" w:cs="Calibri"/>
        </w:rPr>
        <w:t> </w:t>
      </w:r>
    </w:p>
    <w:p w:rsidR="00497A1D" w:rsidRDefault="00497A1D" w:rsidP="00497A1D">
      <w:pPr>
        <w:pStyle w:val="NoSpacing"/>
        <w:numPr>
          <w:ilvl w:val="1"/>
          <w:numId w:val="6"/>
        </w:numPr>
        <w:ind w:left="1800"/>
      </w:pPr>
      <w:r w:rsidRPr="001820AB">
        <w:rPr>
          <w:rStyle w:val="normaltextrun"/>
          <w:rFonts w:ascii="Calibri" w:hAnsi="Calibri" w:cs="Calibri"/>
        </w:rPr>
        <w:t xml:space="preserve">Use Penn State Guide as a base, incorporating other resources, </w:t>
      </w:r>
      <w:r>
        <w:rPr>
          <w:rStyle w:val="normaltextrun"/>
          <w:rFonts w:ascii="Calibri" w:hAnsi="Calibri" w:cs="Calibri"/>
        </w:rPr>
        <w:t>d</w:t>
      </w:r>
      <w:r w:rsidRPr="001820AB">
        <w:rPr>
          <w:rStyle w:val="normaltextrun"/>
          <w:rFonts w:ascii="Calibri" w:hAnsi="Calibri" w:cs="Calibri"/>
        </w:rPr>
        <w:t>evelop working model of a campus unit-level planning guide</w:t>
      </w:r>
      <w:r>
        <w:rPr>
          <w:rStyle w:val="normaltextrun"/>
          <w:rFonts w:ascii="Calibri" w:hAnsi="Calibri" w:cs="Calibri"/>
        </w:rPr>
        <w:t>.</w:t>
      </w:r>
      <w:r w:rsidRPr="001820AB">
        <w:rPr>
          <w:rStyle w:val="eop"/>
          <w:rFonts w:ascii="Calibri" w:hAnsi="Calibri" w:cs="Calibri"/>
        </w:rPr>
        <w:t> </w:t>
      </w:r>
    </w:p>
    <w:p w:rsidR="0086098A" w:rsidRPr="0086098A" w:rsidRDefault="00497A1D" w:rsidP="00497A1D">
      <w:pPr>
        <w:pStyle w:val="NoSpacing"/>
        <w:numPr>
          <w:ilvl w:val="1"/>
          <w:numId w:val="6"/>
        </w:numPr>
        <w:ind w:left="1800"/>
        <w:rPr>
          <w:rStyle w:val="normaltextrun"/>
        </w:rPr>
      </w:pPr>
      <w:r>
        <w:rPr>
          <w:rStyle w:val="normaltextrun"/>
          <w:rFonts w:ascii="Calibri" w:hAnsi="Calibri" w:cs="Calibri"/>
        </w:rPr>
        <w:t>Pilot guide with selected units, depending on planning process.</w:t>
      </w:r>
    </w:p>
    <w:p w:rsidR="0086098A" w:rsidRDefault="0086098A" w:rsidP="00234055">
      <w:pPr>
        <w:pStyle w:val="NoSpacing"/>
        <w:ind w:left="720" w:hanging="375"/>
        <w:rPr>
          <w:rFonts w:ascii="Calibri" w:eastAsia="Times New Roman" w:hAnsi="Calibri" w:cs="Calibri"/>
          <w:color w:val="000000"/>
          <w:sz w:val="24"/>
          <w:szCs w:val="24"/>
        </w:rPr>
      </w:pPr>
      <w:r>
        <w:rPr>
          <w:rStyle w:val="normaltextrun"/>
          <w:rFonts w:ascii="Calibri" w:hAnsi="Calibri" w:cs="Calibri"/>
        </w:rPr>
        <w:t xml:space="preserve">9.    </w:t>
      </w:r>
      <w:r>
        <w:rPr>
          <w:rStyle w:val="normaltextrun"/>
          <w:rFonts w:ascii="Calibri" w:hAnsi="Calibri" w:cs="Calibri"/>
        </w:rPr>
        <w:tab/>
        <w:t>I</w:t>
      </w:r>
      <w:r w:rsidRPr="009E173F">
        <w:rPr>
          <w:rFonts w:ascii="Calibri" w:eastAsia="Times New Roman" w:hAnsi="Calibri" w:cs="Calibri"/>
          <w:color w:val="000000"/>
          <w:sz w:val="24"/>
          <w:szCs w:val="24"/>
        </w:rPr>
        <w:t xml:space="preserve">ntegrate </w:t>
      </w:r>
      <w:r>
        <w:rPr>
          <w:rFonts w:ascii="Calibri" w:eastAsia="Times New Roman" w:hAnsi="Calibri" w:cs="Calibri"/>
          <w:color w:val="000000"/>
          <w:sz w:val="24"/>
          <w:szCs w:val="24"/>
        </w:rPr>
        <w:t>SDG g</w:t>
      </w:r>
      <w:r w:rsidRPr="009E173F">
        <w:rPr>
          <w:rFonts w:ascii="Calibri" w:eastAsia="Times New Roman" w:hAnsi="Calibri" w:cs="Calibri"/>
          <w:color w:val="000000"/>
          <w:sz w:val="24"/>
          <w:szCs w:val="24"/>
        </w:rPr>
        <w:t>oals</w:t>
      </w:r>
      <w:r>
        <w:rPr>
          <w:rFonts w:ascii="Calibri" w:eastAsia="Times New Roman" w:hAnsi="Calibri" w:cs="Calibri"/>
          <w:color w:val="000000"/>
          <w:sz w:val="24"/>
          <w:szCs w:val="24"/>
        </w:rPr>
        <w:t xml:space="preserve"> r</w:t>
      </w:r>
      <w:r w:rsidRPr="009E173F">
        <w:rPr>
          <w:rFonts w:ascii="Calibri" w:eastAsia="Times New Roman" w:hAnsi="Calibri" w:cs="Calibri"/>
          <w:color w:val="000000"/>
          <w:sz w:val="24"/>
          <w:szCs w:val="24"/>
        </w:rPr>
        <w:t>elated</w:t>
      </w:r>
      <w:r>
        <w:rPr>
          <w:rFonts w:ascii="Calibri" w:eastAsia="Times New Roman" w:hAnsi="Calibri" w:cs="Calibri"/>
          <w:color w:val="000000"/>
          <w:sz w:val="24"/>
          <w:szCs w:val="24"/>
        </w:rPr>
        <w:t xml:space="preserve"> </w:t>
      </w:r>
      <w:r w:rsidRPr="009E173F">
        <w:rPr>
          <w:rFonts w:ascii="Calibri" w:eastAsia="Times New Roman" w:hAnsi="Calibri" w:cs="Calibri"/>
          <w:color w:val="000000"/>
          <w:sz w:val="24"/>
          <w:szCs w:val="24"/>
          <w:bdr w:val="none" w:sz="0" w:space="0" w:color="auto" w:frame="1"/>
        </w:rPr>
        <w:t>to</w:t>
      </w:r>
      <w:r w:rsidRPr="009E173F">
        <w:rPr>
          <w:rFonts w:ascii="Calibri" w:eastAsia="Times New Roman" w:hAnsi="Calibri" w:cs="Calibri"/>
          <w:color w:val="000000"/>
          <w:sz w:val="24"/>
          <w:szCs w:val="24"/>
        </w:rPr>
        <w:t> </w:t>
      </w:r>
      <w:r w:rsidR="00234055">
        <w:rPr>
          <w:rFonts w:ascii="Calibri" w:eastAsia="Times New Roman" w:hAnsi="Calibri" w:cs="Calibri"/>
          <w:color w:val="000000"/>
          <w:sz w:val="24"/>
          <w:szCs w:val="24"/>
        </w:rPr>
        <w:t xml:space="preserve">the institutional priorities of </w:t>
      </w:r>
      <w:r w:rsidRPr="009E173F">
        <w:rPr>
          <w:rFonts w:ascii="Calibri" w:eastAsia="Times New Roman" w:hAnsi="Calibri" w:cs="Calibri"/>
          <w:color w:val="000000"/>
          <w:sz w:val="24"/>
          <w:szCs w:val="24"/>
        </w:rPr>
        <w:t>diversity and inclusion</w:t>
      </w:r>
      <w:r w:rsidR="00234055">
        <w:rPr>
          <w:rFonts w:ascii="Calibri" w:eastAsia="Times New Roman" w:hAnsi="Calibri" w:cs="Calibri"/>
          <w:color w:val="000000"/>
          <w:sz w:val="24"/>
          <w:szCs w:val="24"/>
        </w:rPr>
        <w:t xml:space="preserve"> more fully into every component of </w:t>
      </w:r>
      <w:r w:rsidRPr="009E173F">
        <w:rPr>
          <w:rFonts w:ascii="Calibri" w:eastAsia="Times New Roman" w:hAnsi="Calibri" w:cs="Calibri"/>
          <w:color w:val="000000"/>
          <w:sz w:val="24"/>
          <w:szCs w:val="24"/>
        </w:rPr>
        <w:t>strategic planning.</w:t>
      </w:r>
    </w:p>
    <w:p w:rsidR="00234055" w:rsidRPr="009E173F" w:rsidRDefault="00234055" w:rsidP="00234055">
      <w:pPr>
        <w:shd w:val="clear" w:color="auto" w:fill="FFFFFF"/>
        <w:spacing w:after="0" w:line="240" w:lineRule="auto"/>
        <w:ind w:firstLine="345"/>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10. Present a workshop</w:t>
      </w:r>
      <w:r w:rsidRPr="00234055">
        <w:rPr>
          <w:rFonts w:ascii="Calibri" w:eastAsia="Times New Roman" w:hAnsi="Calibri" w:cs="Calibri"/>
          <w:color w:val="000000"/>
          <w:sz w:val="24"/>
          <w:szCs w:val="24"/>
        </w:rPr>
        <w:t xml:space="preserve"> </w:t>
      </w:r>
      <w:r w:rsidRPr="009E173F">
        <w:rPr>
          <w:rFonts w:ascii="Calibri" w:eastAsia="Times New Roman" w:hAnsi="Calibri" w:cs="Calibri"/>
          <w:color w:val="000000"/>
          <w:sz w:val="24"/>
          <w:szCs w:val="24"/>
        </w:rPr>
        <w:t>on Exploring and Connecting with the Sustainable</w:t>
      </w:r>
      <w:r>
        <w:rPr>
          <w:rFonts w:ascii="Calibri" w:eastAsia="Times New Roman" w:hAnsi="Calibri" w:cs="Calibri"/>
          <w:color w:val="000000"/>
          <w:sz w:val="24"/>
          <w:szCs w:val="24"/>
        </w:rPr>
        <w:t xml:space="preserve"> </w:t>
      </w:r>
      <w:r w:rsidRPr="009E173F">
        <w:rPr>
          <w:rFonts w:ascii="Calibri" w:eastAsia="Times New Roman" w:hAnsi="Calibri" w:cs="Calibri"/>
          <w:color w:val="000000"/>
          <w:sz w:val="24"/>
          <w:szCs w:val="24"/>
        </w:rPr>
        <w:t xml:space="preserve">Development </w:t>
      </w:r>
      <w:r>
        <w:rPr>
          <w:rFonts w:ascii="Calibri" w:eastAsia="Times New Roman" w:hAnsi="Calibri" w:cs="Calibri"/>
          <w:color w:val="000000"/>
          <w:sz w:val="24"/>
          <w:szCs w:val="24"/>
        </w:rPr>
        <w:br/>
        <w:t xml:space="preserve">             </w:t>
      </w:r>
      <w:r w:rsidRPr="009E173F">
        <w:rPr>
          <w:rFonts w:ascii="Calibri" w:eastAsia="Times New Roman" w:hAnsi="Calibri" w:cs="Calibri"/>
          <w:color w:val="000000"/>
          <w:sz w:val="24"/>
          <w:szCs w:val="24"/>
        </w:rPr>
        <w:t>Goals</w:t>
      </w:r>
      <w:r>
        <w:rPr>
          <w:rFonts w:ascii="Calibri" w:eastAsia="Times New Roman" w:hAnsi="Calibri" w:cs="Calibri"/>
          <w:color w:val="000000"/>
          <w:sz w:val="24"/>
          <w:szCs w:val="24"/>
        </w:rPr>
        <w:t>.</w:t>
      </w:r>
    </w:p>
    <w:p w:rsidR="00234055" w:rsidRPr="009E173F" w:rsidRDefault="00234055" w:rsidP="00234055">
      <w:pPr>
        <w:pStyle w:val="NoSpacing"/>
        <w:ind w:left="720" w:hanging="375"/>
        <w:rPr>
          <w:rFonts w:ascii="Calibri" w:eastAsia="Times New Roman" w:hAnsi="Calibri" w:cs="Calibri"/>
          <w:color w:val="000000"/>
          <w:sz w:val="24"/>
          <w:szCs w:val="24"/>
        </w:rPr>
      </w:pPr>
    </w:p>
    <w:p w:rsidR="00D00569" w:rsidRDefault="004D3065"/>
    <w:sectPr w:rsidR="00D00569" w:rsidSect="00741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1608"/>
    <w:multiLevelType w:val="hybridMultilevel"/>
    <w:tmpl w:val="D932CF1A"/>
    <w:lvl w:ilvl="0" w:tplc="A4D87EDE">
      <w:start w:val="1"/>
      <w:numFmt w:val="bullet"/>
      <w:lvlText w:val=""/>
      <w:lvlJc w:val="left"/>
      <w:pPr>
        <w:ind w:left="1080" w:hanging="360"/>
      </w:pPr>
      <w:rPr>
        <w:rFonts w:ascii="Symbol" w:hAnsi="Symbol" w:hint="default"/>
      </w:rPr>
    </w:lvl>
    <w:lvl w:ilvl="1" w:tplc="A6909366">
      <w:start w:val="1"/>
      <w:numFmt w:val="bullet"/>
      <w:lvlText w:val="o"/>
      <w:lvlJc w:val="left"/>
      <w:pPr>
        <w:ind w:left="1800" w:hanging="360"/>
      </w:pPr>
      <w:rPr>
        <w:rFonts w:ascii="Courier New" w:hAnsi="Courier New" w:hint="default"/>
      </w:rPr>
    </w:lvl>
    <w:lvl w:ilvl="2" w:tplc="537E84AE">
      <w:start w:val="1"/>
      <w:numFmt w:val="bullet"/>
      <w:lvlText w:val=""/>
      <w:lvlJc w:val="left"/>
      <w:pPr>
        <w:ind w:left="2520" w:hanging="360"/>
      </w:pPr>
      <w:rPr>
        <w:rFonts w:ascii="Wingdings" w:hAnsi="Wingdings" w:hint="default"/>
      </w:rPr>
    </w:lvl>
    <w:lvl w:ilvl="3" w:tplc="9C4A38E6">
      <w:start w:val="1"/>
      <w:numFmt w:val="bullet"/>
      <w:lvlText w:val=""/>
      <w:lvlJc w:val="left"/>
      <w:pPr>
        <w:ind w:left="3240" w:hanging="360"/>
      </w:pPr>
      <w:rPr>
        <w:rFonts w:ascii="Symbol" w:hAnsi="Symbol" w:hint="default"/>
      </w:rPr>
    </w:lvl>
    <w:lvl w:ilvl="4" w:tplc="2C04DF48">
      <w:start w:val="1"/>
      <w:numFmt w:val="bullet"/>
      <w:lvlText w:val="o"/>
      <w:lvlJc w:val="left"/>
      <w:pPr>
        <w:ind w:left="3960" w:hanging="360"/>
      </w:pPr>
      <w:rPr>
        <w:rFonts w:ascii="Courier New" w:hAnsi="Courier New" w:hint="default"/>
      </w:rPr>
    </w:lvl>
    <w:lvl w:ilvl="5" w:tplc="78C83672">
      <w:start w:val="1"/>
      <w:numFmt w:val="bullet"/>
      <w:lvlText w:val=""/>
      <w:lvlJc w:val="left"/>
      <w:pPr>
        <w:ind w:left="4680" w:hanging="360"/>
      </w:pPr>
      <w:rPr>
        <w:rFonts w:ascii="Wingdings" w:hAnsi="Wingdings" w:hint="default"/>
      </w:rPr>
    </w:lvl>
    <w:lvl w:ilvl="6" w:tplc="1F741A2E">
      <w:start w:val="1"/>
      <w:numFmt w:val="bullet"/>
      <w:lvlText w:val=""/>
      <w:lvlJc w:val="left"/>
      <w:pPr>
        <w:ind w:left="5400" w:hanging="360"/>
      </w:pPr>
      <w:rPr>
        <w:rFonts w:ascii="Symbol" w:hAnsi="Symbol" w:hint="default"/>
      </w:rPr>
    </w:lvl>
    <w:lvl w:ilvl="7" w:tplc="CA34DEC4">
      <w:start w:val="1"/>
      <w:numFmt w:val="bullet"/>
      <w:lvlText w:val="o"/>
      <w:lvlJc w:val="left"/>
      <w:pPr>
        <w:ind w:left="6120" w:hanging="360"/>
      </w:pPr>
      <w:rPr>
        <w:rFonts w:ascii="Courier New" w:hAnsi="Courier New" w:hint="default"/>
      </w:rPr>
    </w:lvl>
    <w:lvl w:ilvl="8" w:tplc="B4AE2EDA">
      <w:start w:val="1"/>
      <w:numFmt w:val="bullet"/>
      <w:lvlText w:val=""/>
      <w:lvlJc w:val="left"/>
      <w:pPr>
        <w:ind w:left="6840" w:hanging="360"/>
      </w:pPr>
      <w:rPr>
        <w:rFonts w:ascii="Wingdings" w:hAnsi="Wingdings" w:hint="default"/>
      </w:rPr>
    </w:lvl>
  </w:abstractNum>
  <w:abstractNum w:abstractNumId="1" w15:restartNumberingAfterBreak="0">
    <w:nsid w:val="220009C1"/>
    <w:multiLevelType w:val="hybridMultilevel"/>
    <w:tmpl w:val="098E1120"/>
    <w:lvl w:ilvl="0" w:tplc="36408DEA">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9215B"/>
    <w:multiLevelType w:val="hybridMultilevel"/>
    <w:tmpl w:val="870693F8"/>
    <w:lvl w:ilvl="0" w:tplc="3476DAD6">
      <w:start w:val="1"/>
      <w:numFmt w:val="decimal"/>
      <w:lvlText w:val="%1."/>
      <w:lvlJc w:val="left"/>
      <w:pPr>
        <w:ind w:left="1080" w:hanging="360"/>
      </w:pPr>
      <w:rPr>
        <w:rFonts w:ascii="Calibri" w:eastAsiaTheme="minorHAns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5E0626"/>
    <w:multiLevelType w:val="multilevel"/>
    <w:tmpl w:val="03BA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62883"/>
    <w:multiLevelType w:val="hybridMultilevel"/>
    <w:tmpl w:val="D0FA8FE0"/>
    <w:lvl w:ilvl="0" w:tplc="13AC2F62">
      <w:start w:val="1"/>
      <w:numFmt w:val="bullet"/>
      <w:lvlText w:val=""/>
      <w:lvlJc w:val="left"/>
      <w:pPr>
        <w:ind w:left="720" w:hanging="360"/>
      </w:pPr>
      <w:rPr>
        <w:rFonts w:ascii="Symbol" w:hAnsi="Symbol" w:hint="default"/>
      </w:rPr>
    </w:lvl>
    <w:lvl w:ilvl="1" w:tplc="3978FDA6">
      <w:start w:val="1"/>
      <w:numFmt w:val="bullet"/>
      <w:lvlText w:val="o"/>
      <w:lvlJc w:val="left"/>
      <w:pPr>
        <w:ind w:left="1440" w:hanging="360"/>
      </w:pPr>
      <w:rPr>
        <w:rFonts w:ascii="Courier New" w:hAnsi="Courier New" w:hint="default"/>
      </w:rPr>
    </w:lvl>
    <w:lvl w:ilvl="2" w:tplc="968E3456">
      <w:start w:val="1"/>
      <w:numFmt w:val="bullet"/>
      <w:lvlText w:val=""/>
      <w:lvlJc w:val="left"/>
      <w:pPr>
        <w:ind w:left="2160" w:hanging="360"/>
      </w:pPr>
      <w:rPr>
        <w:rFonts w:ascii="Wingdings" w:hAnsi="Wingdings" w:hint="default"/>
      </w:rPr>
    </w:lvl>
    <w:lvl w:ilvl="3" w:tplc="2DE2866E">
      <w:start w:val="1"/>
      <w:numFmt w:val="bullet"/>
      <w:lvlText w:val=""/>
      <w:lvlJc w:val="left"/>
      <w:pPr>
        <w:ind w:left="2880" w:hanging="360"/>
      </w:pPr>
      <w:rPr>
        <w:rFonts w:ascii="Symbol" w:hAnsi="Symbol" w:hint="default"/>
      </w:rPr>
    </w:lvl>
    <w:lvl w:ilvl="4" w:tplc="B17C7B48">
      <w:start w:val="1"/>
      <w:numFmt w:val="bullet"/>
      <w:lvlText w:val="o"/>
      <w:lvlJc w:val="left"/>
      <w:pPr>
        <w:ind w:left="3600" w:hanging="360"/>
      </w:pPr>
      <w:rPr>
        <w:rFonts w:ascii="Courier New" w:hAnsi="Courier New" w:hint="default"/>
      </w:rPr>
    </w:lvl>
    <w:lvl w:ilvl="5" w:tplc="1D50E12C">
      <w:start w:val="1"/>
      <w:numFmt w:val="bullet"/>
      <w:lvlText w:val=""/>
      <w:lvlJc w:val="left"/>
      <w:pPr>
        <w:ind w:left="4320" w:hanging="360"/>
      </w:pPr>
      <w:rPr>
        <w:rFonts w:ascii="Wingdings" w:hAnsi="Wingdings" w:hint="default"/>
      </w:rPr>
    </w:lvl>
    <w:lvl w:ilvl="6" w:tplc="15E2EAF4">
      <w:start w:val="1"/>
      <w:numFmt w:val="bullet"/>
      <w:lvlText w:val=""/>
      <w:lvlJc w:val="left"/>
      <w:pPr>
        <w:ind w:left="5040" w:hanging="360"/>
      </w:pPr>
      <w:rPr>
        <w:rFonts w:ascii="Symbol" w:hAnsi="Symbol" w:hint="default"/>
      </w:rPr>
    </w:lvl>
    <w:lvl w:ilvl="7" w:tplc="28523712">
      <w:start w:val="1"/>
      <w:numFmt w:val="bullet"/>
      <w:lvlText w:val="o"/>
      <w:lvlJc w:val="left"/>
      <w:pPr>
        <w:ind w:left="5760" w:hanging="360"/>
      </w:pPr>
      <w:rPr>
        <w:rFonts w:ascii="Courier New" w:hAnsi="Courier New" w:hint="default"/>
      </w:rPr>
    </w:lvl>
    <w:lvl w:ilvl="8" w:tplc="FE84A1D6">
      <w:start w:val="1"/>
      <w:numFmt w:val="bullet"/>
      <w:lvlText w:val=""/>
      <w:lvlJc w:val="left"/>
      <w:pPr>
        <w:ind w:left="6480" w:hanging="360"/>
      </w:pPr>
      <w:rPr>
        <w:rFonts w:ascii="Wingdings" w:hAnsi="Wingdings" w:hint="default"/>
      </w:rPr>
    </w:lvl>
  </w:abstractNum>
  <w:abstractNum w:abstractNumId="5" w15:restartNumberingAfterBreak="0">
    <w:nsid w:val="5E9C5A76"/>
    <w:multiLevelType w:val="hybridMultilevel"/>
    <w:tmpl w:val="6A0A9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67070B"/>
    <w:multiLevelType w:val="hybridMultilevel"/>
    <w:tmpl w:val="85AA4214"/>
    <w:lvl w:ilvl="0" w:tplc="813411A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C4FDE"/>
    <w:multiLevelType w:val="hybridMultilevel"/>
    <w:tmpl w:val="A678CC10"/>
    <w:lvl w:ilvl="0" w:tplc="5426B9E8">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1D"/>
    <w:rsid w:val="00223174"/>
    <w:rsid w:val="00234055"/>
    <w:rsid w:val="00497A1D"/>
    <w:rsid w:val="004D3065"/>
    <w:rsid w:val="0086098A"/>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74B6"/>
  <w15:chartTrackingRefBased/>
  <w15:docId w15:val="{689316D4-C53C-4699-9257-76827D32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A1D"/>
    <w:pPr>
      <w:spacing w:after="0" w:line="240" w:lineRule="auto"/>
    </w:pPr>
  </w:style>
  <w:style w:type="paragraph" w:styleId="ListParagraph">
    <w:name w:val="List Paragraph"/>
    <w:basedOn w:val="Normal"/>
    <w:uiPriority w:val="34"/>
    <w:qFormat/>
    <w:rsid w:val="00497A1D"/>
    <w:pPr>
      <w:ind w:left="720"/>
      <w:contextualSpacing/>
    </w:pPr>
  </w:style>
  <w:style w:type="character" w:customStyle="1" w:styleId="normaltextrun">
    <w:name w:val="normaltextrun"/>
    <w:basedOn w:val="DefaultParagraphFont"/>
    <w:rsid w:val="00497A1D"/>
  </w:style>
  <w:style w:type="character" w:customStyle="1" w:styleId="eop">
    <w:name w:val="eop"/>
    <w:basedOn w:val="DefaultParagraphFont"/>
    <w:rsid w:val="00497A1D"/>
  </w:style>
  <w:style w:type="paragraph" w:customStyle="1" w:styleId="transcript-list-item">
    <w:name w:val="transcript-list-item"/>
    <w:basedOn w:val="Normal"/>
    <w:rsid w:val="00497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97A1D"/>
  </w:style>
  <w:style w:type="character" w:styleId="Strong">
    <w:name w:val="Strong"/>
    <w:basedOn w:val="DefaultParagraphFont"/>
    <w:uiPriority w:val="22"/>
    <w:qFormat/>
    <w:rsid w:val="00497A1D"/>
    <w:rPr>
      <w:b/>
      <w:bCs/>
    </w:rPr>
  </w:style>
  <w:style w:type="character" w:styleId="Hyperlink">
    <w:name w:val="Hyperlink"/>
    <w:basedOn w:val="DefaultParagraphFont"/>
    <w:uiPriority w:val="99"/>
    <w:unhideWhenUsed/>
    <w:rsid w:val="00497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New Paltz</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Garrick-Duhaney</dc:creator>
  <cp:keywords/>
  <dc:description/>
  <cp:lastModifiedBy>Laurel Garrick-Duhaney</cp:lastModifiedBy>
  <cp:revision>3</cp:revision>
  <dcterms:created xsi:type="dcterms:W3CDTF">2021-03-14T12:43:00Z</dcterms:created>
  <dcterms:modified xsi:type="dcterms:W3CDTF">2021-03-15T17:16:00Z</dcterms:modified>
</cp:coreProperties>
</file>